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07EF1" w14:textId="06B616AD" w:rsid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урока</w:t>
      </w: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14:paraId="2AF2D990" w14:textId="77777777" w:rsidR="00BC2E45" w:rsidRPr="00BC2E45" w:rsidRDefault="00BC2E45" w:rsidP="00BC2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Обобщить и систематизировать знания учащихся о натуральных числах, закрепить умения разбивать многозначные числа на классы</w:t>
      </w:r>
    </w:p>
    <w:p w14:paraId="41914660" w14:textId="77777777" w:rsidR="00BC2E45" w:rsidRPr="00BC2E45" w:rsidRDefault="00BC2E45" w:rsidP="00BC2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Способствовать расширению кругозора и развитию логического мышления, активизация познавательной деятельности</w:t>
      </w:r>
    </w:p>
    <w:p w14:paraId="7D459B46" w14:textId="77777777" w:rsidR="00BC2E45" w:rsidRPr="00BC2E45" w:rsidRDefault="00BC2E45" w:rsidP="00BC2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 умений применять приемы обобщения, переноса знаний в новую ситуацию</w:t>
      </w:r>
    </w:p>
    <w:p w14:paraId="7262DACA" w14:textId="77777777" w:rsidR="00BC2E45" w:rsidRPr="00BC2E45" w:rsidRDefault="00BC2E45" w:rsidP="00BC2E45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Задача урока:</w:t>
      </w:r>
    </w:p>
    <w:p w14:paraId="55707C14" w14:textId="77777777" w:rsidR="00BC2E45" w:rsidRPr="00BC2E45" w:rsidRDefault="00BC2E45" w:rsidP="00BC2E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мотивировать учащихся к дальнейшему изучению предмета</w:t>
      </w:r>
    </w:p>
    <w:p w14:paraId="5754FF7A" w14:textId="77777777" w:rsidR="00BC2E45" w:rsidRPr="00BC2E45" w:rsidRDefault="00BC2E45" w:rsidP="00BC2E45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План урока</w:t>
      </w:r>
    </w:p>
    <w:p w14:paraId="72D9E0F4" w14:textId="77777777" w:rsidR="00BC2E45" w:rsidRPr="00BC2E45" w:rsidRDefault="00BC2E45" w:rsidP="00BC2E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Организационный момент – психолого-педагогический этап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Объявление темы, цели и плана урока.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3. Устная работа – актуализация знаний учащихся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Решение примеров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5. Задачи-шутки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6. Подведение итогов урока и постановка домашнего задания</w:t>
      </w:r>
    </w:p>
    <w:p w14:paraId="2B97F797" w14:textId="77777777" w:rsidR="00BC2E45" w:rsidRPr="00BC2E45" w:rsidRDefault="00BC2E45" w:rsidP="00BC2E45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Оборудование и ТСО:</w:t>
      </w:r>
    </w:p>
    <w:p w14:paraId="00021495" w14:textId="77777777" w:rsidR="00BC2E45" w:rsidRPr="00BC2E45" w:rsidRDefault="00BC2E45" w:rsidP="00BC2E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 </w:t>
      </w:r>
      <w:hyperlink r:id="rId5" w:history="1">
        <w:r w:rsidRPr="00BC2E45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презентация </w:t>
        </w:r>
        <w:proofErr w:type="spellStart"/>
      </w:hyperlink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Power</w:t>
      </w:r>
      <w:proofErr w:type="spellEnd"/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  <w:proofErr w:type="spellStart"/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point</w:t>
      </w:r>
      <w:proofErr w:type="spellEnd"/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мультимедийный проектор;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персональный компьютер.</w:t>
      </w:r>
    </w:p>
    <w:p w14:paraId="6ADC387F" w14:textId="77777777" w:rsidR="00BC2E45" w:rsidRPr="00BC2E45" w:rsidRDefault="00BC2E45" w:rsidP="00BC2E45">
      <w:pPr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</w:pP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shd w:val="clear" w:color="auto" w:fill="FFFFFF"/>
          <w:lang w:eastAsia="ru-RU"/>
        </w:rPr>
        <w:t>Организационный момент.</w:t>
      </w:r>
    </w:p>
    <w:p w14:paraId="1D704BF6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Приветствие учащихся, проверка готовности класса к уроку.</w:t>
      </w:r>
    </w:p>
    <w:p w14:paraId="781EEC50" w14:textId="77777777" w:rsidR="00BC2E45" w:rsidRPr="00BC2E45" w:rsidRDefault="00BC2E45" w:rsidP="00BC2E45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Скажи мне – и я не забуду,</w:t>
      </w: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Покажи мне – и я запомню,</w:t>
      </w: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  <w:t>Вовлеки меня – и я пойму.</w:t>
      </w:r>
    </w:p>
    <w:p w14:paraId="555CB1FF" w14:textId="77777777" w:rsidR="00BC2E45" w:rsidRPr="00BC2E45" w:rsidRDefault="00BC2E45" w:rsidP="00BC2E45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(Древняя китайская мудрость</w:t>
      </w:r>
      <w:r w:rsidRPr="00BC2E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)</w:t>
      </w:r>
    </w:p>
    <w:p w14:paraId="60256411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Здравствуйте, ребята. Я рада видеть вас. Сегодня у нас необычный урок. На уроке вы узнаете об истории создания и применения чисел, начиная с древних людей и заканчивая современным временем.</w:t>
      </w:r>
    </w:p>
    <w:p w14:paraId="157CD79D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А, сейчас, давайте ответим на вопросы веселого теста.</w:t>
      </w:r>
    </w:p>
    <w:p w14:paraId="71686A0A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hyperlink r:id="rId6" w:history="1">
        <w:r w:rsidRPr="00BC2E4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4DB8F0D3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Самой древней математической деятельностью был счет. Счет был необходим для счета предметов, дней, шагов и т.п. В первобытном обществе человек нуждался лишь в небольших числах. Некоторые первобытные племена подсчитывали количество предметов, сопоставляя им различные части тела, главным образом пальцы рук и ног (</w:t>
      </w:r>
      <w:hyperlink r:id="rId7" w:history="1">
        <w:r w:rsidRPr="00BC2E4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слайд №2</w:t>
        </w:r>
      </w:hyperlink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4AFBBDC5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глубокой древности примитивные числовые записи делались в виде зарубок на палке, узлов на веревке, выложенных в ряд камушков.</w:t>
      </w:r>
    </w:p>
    <w:p w14:paraId="36AC16B8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Вспомните, что мы с вами делаем изо дня в день: без чисел ни покупки не сделаешь, ни времени не узнаешь, ни номера телефона не наберешь. А космические корабли, лазеры и все другие достижения! Они были бы просто невозможны, если бы ни наука о числах. Отвечая на вопрос «сколько?», мы всегда называем то или иное число.</w:t>
      </w:r>
    </w:p>
    <w:p w14:paraId="02F056C2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Число - важнейшее понятие математики. Есть много теорий о происхождении чисел.</w:t>
      </w:r>
    </w:p>
    <w:p w14:paraId="593CEFA5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Цифра — это письменный знак, изображающий число (первоначально слово «цифра» имело другой смысл). В древнейшие времена числа обозначались прямолинейными пометками («палочками»): одна палочка изображала единицу, две палочки — двойку и т. д. Этот способ записи происходит от зарубок. Он и поныне сохранился в «римских цифрах» для изображения чисел 1, 2, 3.</w:t>
      </w:r>
    </w:p>
    <w:p w14:paraId="11C27C5E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Для изображения с больших чисел этот способ был непригоден. Поэтому появились особые знаки для числа 10 (в согласии с десятичным счетом), а у некоторых народов и для числа 5 (в соответствии с пятеричным счетом, по числу пальцев па одной руке). Позднее были созданы знаки для больших чисел. Знаки эти у разных народов имели разную форму и с течением времени видоизменялись. Различны были и системы нумерации, т. е. способы соединения цифр для изображения больших чисел. Однако в большинстве систем нумерации основное значение имеет десятичная основа.</w:t>
      </w:r>
    </w:p>
    <w:p w14:paraId="6D29CA15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Классическим примером происхождения чисел считается Древняя Греция. В нумерологии используют первые девять чисел от 1 до 9.</w:t>
      </w:r>
    </w:p>
    <w:p w14:paraId="773A80B6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(Выступают 9 учеников – </w:t>
      </w:r>
      <w:hyperlink r:id="rId8" w:history="1">
        <w:r w:rsidRPr="00BC2E4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приложение 2</w:t>
        </w:r>
      </w:hyperlink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1A68B457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Древние римляне пользовались нумерацией, сохраняющейся до настоящего времени под именем «римской нумерации», в которой числа изображаются буквами латинского алфавита. Сейчас ею пользуются для обозначения юбилейных дат, нумерации некоторых страниц книги (например, страниц предисловия), глав в книгах, строф в стихотворениях и т.д. В позднейшем своем виде римские цифры выглядят так (</w:t>
      </w:r>
      <w:hyperlink r:id="rId9" w:history="1">
        <w:r w:rsidRPr="00BC2E4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слайд №4</w:t>
        </w:r>
      </w:hyperlink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):</w:t>
      </w:r>
    </w:p>
    <w:p w14:paraId="3DDB2893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 = 1; V = 5; X = 10; L = 50; С = 100; D = 500; M = 1000.</w:t>
      </w:r>
    </w:p>
    <w:p w14:paraId="1BB0675F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 происхождении римских цифр достоверных сведений нет. Цифра V могла первоначально служить изображением кисти руки, а цифра Х могла составиться из двух пятерок. В римской нумерации явственно сказываются следы пятеричной системы счисления. Все целые числа (до 5000) записываются с помощью повторения вышеприведенных цифр. При этом если </w:t>
      </w:r>
      <w:proofErr w:type="spellStart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бульшая</w:t>
      </w:r>
      <w:proofErr w:type="spellEnd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цифра стоит перед меньшей, то они складываются, если же меньшая стоит перед </w:t>
      </w:r>
      <w:proofErr w:type="spellStart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бульшей</w:t>
      </w:r>
      <w:proofErr w:type="spellEnd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(в этом случае она не может повторяться), то меньшая вычитается из </w:t>
      </w:r>
      <w:proofErr w:type="spellStart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бульшей</w:t>
      </w:r>
      <w:proofErr w:type="spellEnd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Например, VI = 6, т.е. 5 + 1, IV = 4, т.е. 5 – 1, XL = 40, т е. 50 – 10, LX = 60, т.е. 50 + 10. Подряд одна и та же цифра ставится не более трех раз: LXX = 70; LXXX = 80; число 90 записывается ХС (а не LXXXX). Первые 12 чисел записываются в римских цифрах так:</w:t>
      </w:r>
    </w:p>
    <w:p w14:paraId="597A646D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I, II, III, IV, V, VI, VII, VIII. IX, X, XI, XII.</w:t>
      </w:r>
    </w:p>
    <w:p w14:paraId="476B9D49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Другие же числа записываются, например, как:</w:t>
      </w:r>
    </w:p>
    <w:p w14:paraId="067DE4BF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XXVIII = 28; ХХХIХ = 39; CCCXCVII = 397; MDCCCXVIII = 1818.</w:t>
      </w:r>
    </w:p>
    <w:p w14:paraId="26BD2418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Задание</w:t>
      </w:r>
      <w:r w:rsidRPr="00BC2E45">
        <w:rPr>
          <w:rFonts w:ascii="Helvetica" w:eastAsia="Times New Roman" w:hAnsi="Helvetica" w:cs="Helvetica"/>
          <w:color w:val="FF00FF"/>
          <w:sz w:val="21"/>
          <w:szCs w:val="21"/>
          <w:lang w:eastAsia="ru-RU"/>
        </w:rPr>
        <w:t>. </w:t>
      </w: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числа обозначают запись: XXXVI, CXLV.</w:t>
      </w:r>
    </w:p>
    <w:p w14:paraId="411E62BE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BC2E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Ответ:</w:t>
      </w: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XXXVI=3*10+(5+</w:t>
      </w:r>
      <w:proofErr w:type="gramStart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1)=</w:t>
      </w:r>
      <w:proofErr w:type="gramEnd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36, CXLV=100+(50-10)+5=145.</w:t>
      </w:r>
    </w:p>
    <w:p w14:paraId="45BEEB70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арифметических действий над многозначными числами в этой записи очень трудно. Тем не менее, римская нумерация преобладала в Италии до 13 в., а в других странах Западной Европы – до 16 века.</w:t>
      </w:r>
    </w:p>
    <w:p w14:paraId="485B0E6A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древнем Новгороде использовалась славянская система, где применялись буквы славянского алфавита; при изображении чисел над ними ставился знак ~ (титло) (</w:t>
      </w:r>
      <w:hyperlink r:id="rId10" w:history="1">
        <w:r w:rsidRPr="00BC2E4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Слайд №5</w:t>
        </w:r>
      </w:hyperlink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6844D378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Более удобной и </w:t>
      </w:r>
      <w:proofErr w:type="gramStart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общепринятой</w:t>
      </w:r>
      <w:proofErr w:type="gramEnd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наиболее распространенной является десятичная система счисления, которая была изобретена в Индии около 1500 лет назад, заимствована там арабами и затем через некоторое время пришла в Европу. В десятичной системе счисления основанием является число 10. Для записи любого числа мы теперь пользуемся десятью знаками – цифрами, из которых девять называют значащими, а одну – десятую – нулем.</w:t>
      </w:r>
    </w:p>
    <w:p w14:paraId="33719011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Широкое распространение имела в древности и двенадцатеричная система, происхождение которой, вероятно, связано, как и десятичной системы, со счетом на пальцах: за единицу счета принимались фаланги (отдельные суставы) четырех пальцев одной руки, которые при счете перебирались большим пальцем той же руки. Остатки этой системы счисления сохранились и </w:t>
      </w:r>
      <w:proofErr w:type="gramStart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 наших дней</w:t>
      </w:r>
      <w:proofErr w:type="gramEnd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в устной речи, и в обычаях. Хорошо известно, например, название единицы второго разряда – числа 12 – «дюжина». Сохранился обычай считать многие предметы не десятками, а дюжинами, например, столовые приборы в сервизе или стулья в мебельном гарнитуре. Название единицы третьего разряда в двенадцатеричной системе – гросс – встречается теперь редко, но в торговой практике начала столетия оно еще бытовало. Например, в написанном в 1928 стихотворении </w:t>
      </w:r>
      <w:r w:rsidRPr="00BC2E45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Плюшкин</w:t>
      </w: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spellStart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В.В.Маяковский</w:t>
      </w:r>
      <w:proofErr w:type="spellEnd"/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высмеивая людей, скупающих все подряд, писал: «...укупил двенадцать гроссов дирижерских палочек». У ряда африканских племен и в Древнем Китае была употребительна пятеричная </w:t>
      </w: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система счисления. В Центральной Америке (у древних ацтеков и майя) и среди населявших Западную Европу древних кельтов была распространена двадцатеричная система. Все они также связаны со счетом на пальцах.</w:t>
      </w:r>
    </w:p>
    <w:p w14:paraId="26B09E1D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Мы с вами уже знаем, что числа, которые применяются для счета предметов, называют натуральными</w:t>
      </w:r>
      <w:r w:rsidRPr="00BC2E45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.</w:t>
      </w:r>
    </w:p>
    <w:p w14:paraId="60AE9261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Приведите примеры натуральных чисел.</w:t>
      </w:r>
    </w:p>
    <w:p w14:paraId="243276E5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(Устно – </w:t>
      </w:r>
      <w:hyperlink r:id="rId11" w:history="1">
        <w:r w:rsidRPr="00BC2E4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слайд №6</w:t>
        </w:r>
      </w:hyperlink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3F07F8FF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1.Сколько различных цифр в записи числа?</w:t>
      </w:r>
    </w:p>
    <w:p w14:paraId="2FE82541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153; 6 108; 20 140; 10 007 004</w:t>
      </w:r>
    </w:p>
    <w:p w14:paraId="77EA078D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Прочитайте числа</w:t>
      </w:r>
    </w:p>
    <w:p w14:paraId="68309D5D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3 126; 513 467; 9 876 543; 5 123 054 007</w:t>
      </w:r>
    </w:p>
    <w:p w14:paraId="2C11DD6A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Какую из следующих записей можно назвать натуральным рядом чисел?</w:t>
      </w:r>
    </w:p>
    <w:p w14:paraId="4468032D" w14:textId="77777777" w:rsidR="00BC2E45" w:rsidRPr="00BC2E45" w:rsidRDefault="00BC2E45" w:rsidP="00BC2E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1,2,3,4,5,6,7.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Б) 1,2,3,4,5,6, …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В) 1,3,5,7.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Г) 0,1,2,3,4,5,6.</w:t>
      </w:r>
    </w:p>
    <w:p w14:paraId="654E9CC1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Назовите наименьшее натуральное число?</w:t>
      </w:r>
    </w:p>
    <w:p w14:paraId="13E075ED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5. Какие действия над натуральными числами вы знаете?</w:t>
      </w:r>
    </w:p>
    <w:p w14:paraId="2518C876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Молодцы! Быстро справились с заданиями</w:t>
      </w:r>
    </w:p>
    <w:p w14:paraId="42CF15A8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 наверно устали? Давайте немного отдохнем и решим шуточные задачки.</w:t>
      </w:r>
    </w:p>
    <w:p w14:paraId="1D7EB01D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Задачи-шутки</w:t>
      </w:r>
    </w:p>
    <w:p w14:paraId="20371976" w14:textId="77777777" w:rsidR="00BC2E45" w:rsidRPr="00BC2E45" w:rsidRDefault="00BC2E45" w:rsidP="00BC2E45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 Тройка лошадей пробежала 30 км. Сколько километров пробежала каждая лошадь?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2. Что тяжелее: килограмм гривенников или полкилограмма двугривенных?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3. Одна девочка писала: «Двести сорок да двести сорок будет четыреста </w:t>
      </w:r>
      <w:proofErr w:type="gramStart"/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сорок »</w:t>
      </w:r>
      <w:proofErr w:type="gramEnd"/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Она не ошиблась, но в чем дело?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4. В карманах денег поровну. Если из одного переложить в другой 3 рубля, на сколько рублей во втором станет больше?</w:t>
      </w:r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5. Сколько треугольников на рисунке? (</w:t>
      </w:r>
      <w:hyperlink r:id="rId12" w:history="1">
        <w:r w:rsidRPr="00BC2E45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слайд №8</w:t>
        </w:r>
      </w:hyperlink>
      <w:r w:rsidRPr="00BC2E45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14:paraId="7CD87DEF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проверим, кто из вас быстрее пишет?</w:t>
      </w:r>
    </w:p>
    <w:p w14:paraId="18643143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Конкурс «Допиши, как можешь» (</w:t>
      </w:r>
      <w:hyperlink r:id="rId13" w:history="1">
        <w:r w:rsidRPr="00BC2E45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приложение 3</w:t>
        </w:r>
      </w:hyperlink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14:paraId="56C29F7F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Рефлексия</w:t>
      </w: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14:paraId="036DA1E8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вам особенно понравилось на уроке и почему?</w:t>
      </w:r>
    </w:p>
    <w:p w14:paraId="1FE901CC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Домашнее задание</w:t>
      </w: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14:paraId="48F6B1A5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Наш урок сегодня был необычным. И домашнее задание тоже будет отличаться. Нарисуйте рисунок или напишите реферат на одну из наиболее понравившихся тем сегодняшнего урока</w:t>
      </w:r>
    </w:p>
    <w:p w14:paraId="3B09EC2C" w14:textId="77777777" w:rsidR="00BC2E45" w:rsidRPr="00BC2E45" w:rsidRDefault="00BC2E45" w:rsidP="00BC2E45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C2E4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Спасибо за урок. До свидания.</w:t>
      </w:r>
    </w:p>
    <w:p w14:paraId="66812796" w14:textId="77777777" w:rsidR="003918D6" w:rsidRPr="00BC2E45" w:rsidRDefault="003918D6" w:rsidP="00BC2E45"/>
    <w:sectPr w:rsidR="003918D6" w:rsidRPr="00BC2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3498"/>
    <w:multiLevelType w:val="multilevel"/>
    <w:tmpl w:val="D90C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9460E"/>
    <w:multiLevelType w:val="multilevel"/>
    <w:tmpl w:val="AAEE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E45"/>
    <w:rsid w:val="00156445"/>
    <w:rsid w:val="003918D6"/>
    <w:rsid w:val="00BC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EFDB"/>
  <w15:chartTrackingRefBased/>
  <w15:docId w15:val="{64427DAB-6064-4A29-ADFE-4A2812A7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2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E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C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04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98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7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ok.1sept.ru/%D1%81%D1%82%D0%B0%D1%82%D1%8C%D0%B8/508539/pril2.doc" TargetMode="External"/><Relationship Id="rId13" Type="http://schemas.openxmlformats.org/officeDocument/2006/relationships/hyperlink" Target="http://urok.1sept.ru/%D1%81%D1%82%D0%B0%D1%82%D1%8C%D0%B8/508539/pril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rok.1sept.ru/%D1%81%D1%82%D0%B0%D1%82%D1%8C%D0%B8/508539/pril4.ppt" TargetMode="External"/><Relationship Id="rId12" Type="http://schemas.openxmlformats.org/officeDocument/2006/relationships/hyperlink" Target="http://urok.1sept.ru/%D1%81%D1%82%D0%B0%D1%82%D1%8C%D0%B8/508539/pril4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ok.1sept.ru/%D1%81%D1%82%D0%B0%D1%82%D1%8C%D0%B8/508539/pril1.doc" TargetMode="External"/><Relationship Id="rId11" Type="http://schemas.openxmlformats.org/officeDocument/2006/relationships/hyperlink" Target="http://urok.1sept.ru/%D1%81%D1%82%D0%B0%D1%82%D1%8C%D0%B8/508539/pril4.ppt" TargetMode="External"/><Relationship Id="rId5" Type="http://schemas.openxmlformats.org/officeDocument/2006/relationships/hyperlink" Target="http://urok.1sept.ru/%D1%81%D1%82%D0%B0%D1%82%D1%8C%D0%B8/508539/pril4.pp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urok.1sept.ru/%D1%81%D1%82%D0%B0%D1%82%D1%8C%D0%B8/508539/pril4.p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rok.1sept.ru/%D1%81%D1%82%D0%B0%D1%82%D1%8C%D0%B8/508539/pril4.p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1319</Words>
  <Characters>7519</Characters>
  <Application>Microsoft Office Word</Application>
  <DocSecurity>0</DocSecurity>
  <Lines>62</Lines>
  <Paragraphs>17</Paragraphs>
  <ScaleCrop>false</ScaleCrop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2019-12-08T13:29:00Z</cp:lastPrinted>
  <dcterms:created xsi:type="dcterms:W3CDTF">2019-12-08T13:28:00Z</dcterms:created>
  <dcterms:modified xsi:type="dcterms:W3CDTF">2019-12-08T13:31:00Z</dcterms:modified>
</cp:coreProperties>
</file>