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Класс: 6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 урока: "Различные действия с целыми числами"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урока:</w:t>
      </w: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Формирование навыков выполнения действий с целыми числами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урока: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</w:t>
      </w:r>
      <w:r w:rsidRPr="00AF4C2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Образовательные</w:t>
      </w:r>
    </w:p>
    <w:p w:rsidR="00AF4C23" w:rsidRPr="00AF4C23" w:rsidRDefault="00AF4C23" w:rsidP="00AF4C2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Закрепить изученный материал по теме «Действия с целыми числами»</w:t>
      </w:r>
    </w:p>
    <w:p w:rsidR="00AF4C23" w:rsidRPr="00AF4C23" w:rsidRDefault="00AF4C23" w:rsidP="00AF4C2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умения применять знания к решению заданий на совместные действия с целыми числами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</w:t>
      </w:r>
      <w:r w:rsidRPr="00AF4C2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Развивающие</w:t>
      </w:r>
    </w:p>
    <w:p w:rsidR="00AF4C23" w:rsidRPr="00AF4C23" w:rsidRDefault="00AF4C23" w:rsidP="00AF4C2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познавательную активность</w:t>
      </w:r>
    </w:p>
    <w:p w:rsidR="00AF4C23" w:rsidRPr="00AF4C23" w:rsidRDefault="00AF4C23" w:rsidP="00AF4C2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математическую речь</w:t>
      </w:r>
    </w:p>
    <w:p w:rsidR="00AF4C23" w:rsidRPr="00AF4C23" w:rsidRDefault="00AF4C23" w:rsidP="00AF4C2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умение анализировать, сравнивать, строить аналогии;</w:t>
      </w:r>
    </w:p>
    <w:p w:rsidR="00AF4C23" w:rsidRPr="00AF4C23" w:rsidRDefault="00AF4C23" w:rsidP="00AF4C2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логическое мышление, память, внимание;</w:t>
      </w:r>
    </w:p>
    <w:p w:rsidR="00AF4C23" w:rsidRPr="00AF4C23" w:rsidRDefault="00AF4C23" w:rsidP="00AF4C2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Прививать интерес к предмету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3.     </w:t>
      </w:r>
      <w:r w:rsidRPr="00AF4C2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Воспитательные</w:t>
      </w:r>
    </w:p>
    <w:p w:rsidR="00AF4C23" w:rsidRPr="00AF4C23" w:rsidRDefault="00AF4C23" w:rsidP="00AF4C2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Учить прислушиваться к мнению своих товарищей</w:t>
      </w:r>
    </w:p>
    <w:p w:rsidR="00AF4C23" w:rsidRPr="00AF4C23" w:rsidRDefault="00AF4C23" w:rsidP="00AF4C2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навыки контроля и самоконтроля, самооценки.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 урока:</w:t>
      </w: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комплексное применение знаний, умений и навыков</w:t>
      </w:r>
      <w:r w:rsidRPr="00AF4C23">
        <w:rPr>
          <w:rFonts w:ascii="Calibri" w:eastAsia="Times New Roman" w:hAnsi="Calibri" w:cs="Arial"/>
          <w:color w:val="000000"/>
          <w:sz w:val="21"/>
          <w:szCs w:val="21"/>
          <w:lang w:eastAsia="ru-RU"/>
        </w:rPr>
        <w:t>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 урока: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I.Организационный</w:t>
      </w:r>
      <w:proofErr w:type="spellEnd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этап.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Проверка домашнего задания.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592</w:t>
      </w:r>
    </w:p>
    <w:p w:rsidR="00AF4C23" w:rsidRPr="00AF4C23" w:rsidRDefault="00AF4C23" w:rsidP="00AF4C2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Ж) – 100</w:t>
      </w:r>
      <w:proofErr w:type="gram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5 = – 20;</w:t>
      </w:r>
    </w:p>
    <w:p w:rsidR="00AF4C23" w:rsidRPr="00AF4C23" w:rsidRDefault="00AF4C23" w:rsidP="00AF4C2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З) – 850</w:t>
      </w:r>
      <w:proofErr w:type="gram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(– 85) = 10;</w:t>
      </w:r>
    </w:p>
    <w:p w:rsidR="00AF4C23" w:rsidRPr="00AF4C23" w:rsidRDefault="00AF4C23" w:rsidP="00AF4C2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И) 360</w:t>
      </w:r>
      <w:proofErr w:type="gram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 – 12) = – 30;</w:t>
      </w:r>
    </w:p>
    <w:p w:rsidR="00AF4C23" w:rsidRPr="00AF4C23" w:rsidRDefault="00AF4C23" w:rsidP="00AF4C2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К) – 1</w:t>
      </w:r>
      <w:proofErr w:type="gram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(– 1) = 1;</w:t>
      </w:r>
    </w:p>
    <w:p w:rsidR="00AF4C23" w:rsidRPr="00AF4C23" w:rsidRDefault="00AF4C23" w:rsidP="00AF4C2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Л) – 18</w:t>
      </w:r>
      <w:proofErr w:type="gram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18 = – 1;</w:t>
      </w:r>
    </w:p>
    <w:p w:rsidR="00AF4C23" w:rsidRPr="00AF4C23" w:rsidRDefault="00AF4C23" w:rsidP="00AF4C2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М) – 270</w:t>
      </w:r>
      <w:proofErr w:type="gram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(– 30) = 9.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594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а) – 10 ∙ </w:t>
      </w:r>
      <w:proofErr w:type="spell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x</w:t>
      </w:r>
      <w:proofErr w:type="spell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=70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x</w:t>
      </w:r>
      <w:proofErr w:type="spell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70</w:t>
      </w:r>
      <w:proofErr w:type="gram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 - 10)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x</w:t>
      </w:r>
      <w:proofErr w:type="spell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= – 7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 ∙ (– 7) = 70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70 = 70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Ответ: – 7.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б) </w:t>
      </w:r>
      <w:proofErr w:type="spell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</w:t>
      </w:r>
      <w:proofErr w:type="spell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∙ (– 12) = – 24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x</w:t>
      </w:r>
      <w:proofErr w:type="spell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– 24</w:t>
      </w:r>
      <w:proofErr w:type="gram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(– 12)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х</w:t>
      </w:r>
      <w:proofErr w:type="spell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= 2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∙ (– 12) = – 24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24 = – 24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Ответ: 2.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в) – 8 ∙ </w:t>
      </w:r>
      <w:proofErr w:type="spell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x</w:t>
      </w:r>
      <w:proofErr w:type="spell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64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x</w:t>
      </w:r>
      <w:proofErr w:type="spell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64</w:t>
      </w:r>
      <w:proofErr w:type="gram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(– 8 )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x</w:t>
      </w:r>
      <w:proofErr w:type="spell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= – 8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 ∙ (– 8) = 64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64 = 64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Ответ: – 8.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г) </w:t>
      </w:r>
      <w:proofErr w:type="spell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x</w:t>
      </w:r>
      <w:proofErr w:type="spell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∙ (– 4) = – 20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x</w:t>
      </w:r>
      <w:proofErr w:type="spell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= – 20</w:t>
      </w:r>
      <w:proofErr w:type="gram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(– 4)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x</w:t>
      </w:r>
      <w:proofErr w:type="spell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= 5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 ∙ (– 4</w:t>
      </w:r>
      <w:proofErr w:type="gram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)</w:t>
      </w:r>
      <w:proofErr w:type="gram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= – 20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 = – 20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Ответ: 5.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Обучающиеся</w:t>
      </w:r>
      <w:proofErr w:type="gramEnd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самостоятельно проверяют домашнюю работу по готовым ответам. Ставят "+", если ответ правильный, и "</w:t>
      </w:r>
      <w:proofErr w:type="gramStart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-"</w:t>
      </w:r>
      <w:proofErr w:type="gramEnd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если неправильный. Выставляют карандашом отметку в тетрадь и бланк самооценки.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Актуализация опорных знаний.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экране записаны числа. Назовите те, которые являются целыми.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Ребята! как вы думаете, чем на уроке мы сегодня будем заниматься?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Посмотрите на экран. Перед вами два столбика примеров. Как вы </w:t>
      </w:r>
      <w:proofErr w:type="gramStart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думаете</w:t>
      </w:r>
      <w:proofErr w:type="gramEnd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какому принципу я их разделила?</w:t>
      </w:r>
    </w:p>
    <w:p w:rsidR="00AF4C23" w:rsidRPr="00AF4C23" w:rsidRDefault="00AF4C23" w:rsidP="00AF4C2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(-1) ∙ 0 =0</w:t>
      </w:r>
    </w:p>
    <w:p w:rsidR="00AF4C23" w:rsidRPr="00AF4C23" w:rsidRDefault="00AF4C23" w:rsidP="00AF4C2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- 4 + 2=-2</w:t>
      </w:r>
    </w:p>
    <w:p w:rsidR="00AF4C23" w:rsidRPr="00AF4C23" w:rsidRDefault="00AF4C23" w:rsidP="00AF4C2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12 – (- 3)=15</w:t>
      </w:r>
    </w:p>
    <w:p w:rsidR="00AF4C23" w:rsidRPr="00AF4C23" w:rsidRDefault="00AF4C23" w:rsidP="00AF4C2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</w:t>
      </w:r>
      <w:proofErr w:type="gram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(- 3)=-3</w:t>
      </w:r>
    </w:p>
    <w:p w:rsidR="00AF4C23" w:rsidRPr="00AF4C23" w:rsidRDefault="00AF4C23" w:rsidP="00AF4C2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- 8 + (- 1)=-9</w:t>
      </w:r>
    </w:p>
    <w:p w:rsidR="00AF4C23" w:rsidRPr="00AF4C23" w:rsidRDefault="00AF4C23" w:rsidP="00AF4C2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 ∙ (- 2)=-12</w:t>
      </w:r>
    </w:p>
    <w:p w:rsidR="00AF4C23" w:rsidRPr="00AF4C23" w:rsidRDefault="00AF4C23" w:rsidP="00AF4C2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- 24</w:t>
      </w:r>
      <w:proofErr w:type="gram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(- 8)=3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1) (36 -20):(-4)=16:(-4)=-4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2) – 6 +3∙ (- 5) – 7=-6+(-15)-7=-28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3) </w:t>
      </w:r>
      <w:proofErr w:type="gram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( </w:t>
      </w:r>
      <w:proofErr w:type="gram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– 31- 9)∙(-6:3)=-40∙(-2)=80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 первом столбике примеры имеют одно действие, а во втором столбике - несколько действий) Мы с вами решали примеры как в столбике один? (Да)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как в столбике два? (Нет)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сформулируем тему урока и задачи урока.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(Научиться решать примеры в несколько действий с целыми числами)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Записать тему урока на доске и в тетрадях.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что нам для этого нужно знать?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Правила выполнения действий с целыми числами.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Порядок выполнения действий.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 правилом мы пользуемся при сложении целых чисел?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правилом вычитания?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Сформулируйте правило умножения (деления) отрицательных чисел, чисел с разными знаками.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Вернемся к столбику 1.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Вычислите устно. Расставьте ответы в порядке возрастания. Каждому ответу поставьте в соответствие </w:t>
      </w:r>
      <w:proofErr w:type="gramStart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букву</w:t>
      </w:r>
      <w:proofErr w:type="gramEnd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вы узнаете какой сегодня праздник отмечают в мире.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Международный день счастья отмечается - 20 марта с 2012 года. Принятием такого решения человечество обязано Генеральной ассамблее ООН. Члены организации предложили в этот день проводить общественные и просветительские мероприятия. </w:t>
      </w:r>
      <w:r w:rsidRPr="00AF4C2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</w:r>
      <w:r w:rsidRPr="00AF4C2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>Подчеркнуть, что благополучное финансовое и экономическое положение не гарантирует людям полного счастья, стремились инициаторы праздника. Привлечь внимание правителей к духовным и нравственным проблемам хотела ООН. Что касается даты, то 20 марта — это день весеннего равноденствия, когда на всей Земле день и ночь практически равны, и учредители нового праздника подчеркнули, что все люди планеты имеют равные права на счастье.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Расставьте действия (столбик 2).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Задача</w:t>
      </w:r>
      <w:proofErr w:type="gram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1</w:t>
      </w:r>
      <w:proofErr w:type="gram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</w:t>
      </w:r>
    </w:p>
    <w:p w:rsidR="00AF4C23" w:rsidRPr="00AF4C23" w:rsidRDefault="00AF4C23" w:rsidP="00AF4C23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предложил Пете Круглову решить дома задание: “Найти сумму все целых чисел от -799 до 801”.</w:t>
      </w:r>
    </w:p>
    <w:p w:rsidR="00AF4C23" w:rsidRPr="00AF4C23" w:rsidRDefault="00AF4C23" w:rsidP="00AF4C23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Петя сел за работу, но дело шло медленно. На помощь пришла мама, папа и бабушка. Вычисляли, пока от усталости не стали смыкаться глаза, а на следующий день все они ругали неразумного учителя, задающего детям такие задания.</w:t>
      </w:r>
    </w:p>
    <w:p w:rsidR="00AF4C23" w:rsidRPr="00AF4C23" w:rsidRDefault="00AF4C23" w:rsidP="00AF4C23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вы, ребята, как бы решили такое задание?</w:t>
      </w:r>
    </w:p>
    <w:p w:rsidR="00AF4C23" w:rsidRPr="00AF4C23" w:rsidRDefault="00AF4C23" w:rsidP="00AF4C23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-799+(-798)+(-797)+…+797+798+799+800+801=</w:t>
      </w:r>
    </w:p>
    <w:p w:rsidR="00AF4C23" w:rsidRPr="00AF4C23" w:rsidRDefault="00AF4C23" w:rsidP="00AF4C23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(1601)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Задание на карточке (Кто быстрее)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Задача 2.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Выясните, какая связь между числами первого ряда таблицы, и заполните пустые клетки во втором ряду.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(-4)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(-6)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IV. </w:t>
      </w: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 задач. Комплексное применение знаний.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Учебник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595(а, в, </w:t>
      </w:r>
      <w:proofErr w:type="spellStart"/>
      <w:proofErr w:type="gramStart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spellEnd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ж</w:t>
      </w:r>
      <w:proofErr w:type="gramEnd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и)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Ответы: а)59; в)8; </w:t>
      </w:r>
      <w:proofErr w:type="spellStart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spellEnd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6; ж) 1; и) -2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596(</w:t>
      </w:r>
      <w:proofErr w:type="spellStart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Start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,б</w:t>
      </w:r>
      <w:proofErr w:type="spellEnd"/>
      <w:proofErr w:type="gramEnd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а)16; б) 20.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(Работают по очереди на доске и в тетрадях.</w:t>
      </w:r>
      <w:proofErr w:type="gramEnd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Комментируют решение)</w:t>
      </w:r>
      <w:proofErr w:type="gramEnd"/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Дополнительная задача на карточках.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быстрее вместо звездочек расставит знаки арифметических действий в цепочке так, чтобы начало второй ячейки было результатом первой ячейки и т.д.</w:t>
      </w:r>
    </w:p>
    <w:p w:rsidR="00AF4C23" w:rsidRPr="00AF4C23" w:rsidRDefault="00AF4C23" w:rsidP="00AF4C23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-40 * 19</w:t>
      </w:r>
    </w:p>
    <w:p w:rsidR="00AF4C23" w:rsidRPr="00AF4C23" w:rsidRDefault="00AF4C23" w:rsidP="00AF4C2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-21*21</w:t>
      </w:r>
    </w:p>
    <w:p w:rsidR="00AF4C23" w:rsidRPr="00AF4C23" w:rsidRDefault="00AF4C23" w:rsidP="00AF4C23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-1 * 6</w:t>
      </w:r>
    </w:p>
    <w:p w:rsidR="00AF4C23" w:rsidRPr="00AF4C23" w:rsidRDefault="00AF4C23" w:rsidP="00AF4C23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-7 * (-5)</w:t>
      </w:r>
    </w:p>
    <w:p w:rsidR="00AF4C23" w:rsidRPr="00AF4C23" w:rsidRDefault="00AF4C23" w:rsidP="00AF4C23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-12 * 4</w:t>
      </w:r>
    </w:p>
    <w:p w:rsidR="00AF4C23" w:rsidRPr="00AF4C23" w:rsidRDefault="00AF4C23" w:rsidP="00AF4C23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-3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-40+19</w:t>
      </w:r>
    </w:p>
    <w:p w:rsidR="00AF4C23" w:rsidRPr="00AF4C23" w:rsidRDefault="00AF4C23" w:rsidP="00AF4C2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-21:21</w:t>
      </w:r>
    </w:p>
    <w:p w:rsidR="00AF4C23" w:rsidRPr="00AF4C23" w:rsidRDefault="00AF4C23" w:rsidP="00AF4C23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-1-6</w:t>
      </w:r>
    </w:p>
    <w:p w:rsidR="00AF4C23" w:rsidRPr="00AF4C23" w:rsidRDefault="00AF4C23" w:rsidP="00AF4C23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-7+(-5)</w:t>
      </w:r>
    </w:p>
    <w:p w:rsidR="00AF4C23" w:rsidRPr="00AF4C23" w:rsidRDefault="00AF4C23" w:rsidP="00AF4C23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-12:4</w:t>
      </w:r>
    </w:p>
    <w:p w:rsidR="00AF4C23" w:rsidRPr="00AF4C23" w:rsidRDefault="00AF4C23" w:rsidP="00AF4C23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-3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ФИЗКУЛЬТМИНУТКА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(для </w:t>
      </w:r>
      <w:proofErr w:type="spellStart"/>
      <w:proofErr w:type="gramStart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опорно</w:t>
      </w:r>
      <w:proofErr w:type="spellEnd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двигательного</w:t>
      </w:r>
      <w:proofErr w:type="gramEnd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аппарата кистей рук, глаз)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V. Самостоятельная работа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Задачник стр. 70 , В - I, В- II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(доп</w:t>
      </w:r>
      <w:proofErr w:type="gramStart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адание на карточке тем, кто справится раньше времени. </w:t>
      </w:r>
      <w:proofErr w:type="gramStart"/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Спустись по канату)</w:t>
      </w:r>
      <w:proofErr w:type="gramEnd"/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Проверить работы. Разобрать ошибки.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Ответы: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Вариант 1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1.а)-15; б) 0; в) 72; г) 72.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а) 360; б) -1400.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а) -4; б) 5; в) -12; г) 0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Вариант 2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1.а)-12; б) 56; в) 6; г) 0.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а) - 600; б) 1200.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а) -5; б) 0; в) 5; г) 13.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VI. Комментирование домашнего задания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595(б, </w:t>
      </w:r>
      <w:proofErr w:type="gram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</w:t>
      </w:r>
      <w:proofErr w:type="gram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е, </w:t>
      </w:r>
      <w:proofErr w:type="spell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</w:t>
      </w:r>
      <w:proofErr w:type="spell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); № 596(в, г)</w:t>
      </w:r>
    </w:p>
    <w:p w:rsidR="00AF4C23" w:rsidRPr="00AF4C23" w:rsidRDefault="00AF4C23" w:rsidP="00AF4C23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Доп</w:t>
      </w:r>
      <w:proofErr w:type="gramStart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.з</w:t>
      </w:r>
      <w:proofErr w:type="gramEnd"/>
      <w:r w:rsidRPr="00AF4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адание</w:t>
      </w:r>
    </w:p>
    <w:p w:rsidR="00F22B7F" w:rsidRDefault="00F22B7F"/>
    <w:p w:rsidR="00AF4C23" w:rsidRDefault="00AF4C23"/>
    <w:p w:rsidR="00AF4C23" w:rsidRDefault="00AF4C23"/>
    <w:p w:rsidR="00AF4C23" w:rsidRPr="00AF4C23" w:rsidRDefault="00AF4C23" w:rsidP="00AF4C2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 xml:space="preserve">План-конспект урока геометрии 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Класс: 9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Тема: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Тела и поверхности вращения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Тип урока: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i/>
          <w:iCs/>
          <w:color w:val="002060"/>
          <w:sz w:val="21"/>
          <w:szCs w:val="21"/>
          <w:lang w:eastAsia="ru-RU"/>
        </w:rPr>
        <w:t>Комбинированный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работы на уроке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i/>
          <w:iCs/>
          <w:color w:val="002060"/>
          <w:sz w:val="21"/>
          <w:szCs w:val="21"/>
          <w:lang w:eastAsia="ru-RU"/>
        </w:rPr>
        <w:t>Фронтальная, индивидуальная, групповая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Цели: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обучающие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(ориентированные на достижение предметных результатов обучения)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Расширить знания учащихся по теме «Многогранники»; сформировать понятия «тела и поверхности вращения».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Развивающие</w:t>
      </w:r>
      <w:r w:rsidRPr="00AF4C2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AF4C2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(ориентированные на достижение </w:t>
      </w:r>
      <w:proofErr w:type="spellStart"/>
      <w:r w:rsidRPr="00AF4C2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метапредметных</w:t>
      </w:r>
      <w:proofErr w:type="spellEnd"/>
      <w:r w:rsidRPr="00AF4C2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результатов обучения)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Развить внимание, память, воображение, пространственное мышление; формировать умения применять формулы при решении задач практического характера.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Воспитательные</w:t>
      </w:r>
      <w:r w:rsidRPr="00AF4C2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AF4C2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(ориентированные на достижение личностных результатов обучения)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Воспитывать трудолюбие, целеустремленность, стремление к развитию познавательных потребностей.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УУД: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познавательные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ориентироваться в системе знаний (находить ответы на вопросы, используя учебник, свой жизненный опыт и информацию, полученную на уроке); обобщать и классифицировать полученные знания, выстраивать логическую цепочку рассуждений.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регулятивные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определять и формулировать цель урока с помощью учителя;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правильность выполнения действия на уровне адекватной ретроспективной оценки;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соответствие с поставленной задачей, высказывать свои предположения.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коммуникативные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оформлять свои мысли в устной форме; слушать и понимать других; совместно договариваться о правилах поведения и общения в группе и следовать им.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личностные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повышению самооценки на основе критерия успешности;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интерес к математическому творчеству.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урока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I.Организационный</w:t>
      </w:r>
      <w:proofErr w:type="spellEnd"/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момент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Приветствие учителя. Проверка присутствующих.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II. Сообщение темы, задач урока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III. Актуализация накопленного опыта и опорных знаний учащихся.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Проверка домашнего задания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Что такое стереометрия?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(Стереометрия – раздел геометрии, в котором изучаются фигуры в пространстве)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Что такое многогранник?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(МНОГОГРАННИК – это поверхность, составленная из многоугольников и ограничивающая некоторое геометрическое тело).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Какие многогранники вы знаете?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по группам: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группа - интерактивный тест «Многогранники»;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группа – практические задания на построение многогранников.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IV. Восприятие и усвоение учащимися нового учебного материала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181475" cy="2800350"/>
            <wp:effectExtent l="19050" t="0" r="9525" b="0"/>
            <wp:docPr id="1" name="Рисунок 1" descr="hello_html_m3b4aac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b4aacb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133850" cy="2743200"/>
            <wp:effectExtent l="19050" t="0" r="0" b="0"/>
            <wp:docPr id="2" name="Рисунок 2" descr="hello_html_d9180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d91809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952875" cy="2933700"/>
            <wp:effectExtent l="19050" t="0" r="9525" b="0"/>
            <wp:docPr id="3" name="Рисунок 3" descr="hello_html_886b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886b0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V. Применение учащимися знаний и действий в стандартных условиях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Решение упражнений: </w:t>
      </w: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№1214, 1222, 1227.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1.Что называется телом вращения?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2.Какие вы знаете тела вращения?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3.При вращении какой фигуры получается: цилиндр, конус, усеченный конус, шар.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VI. Творческий перенос знаний и навыков в новые условия с целью формирования умений.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" cy="238125"/>
            <wp:effectExtent l="19050" t="0" r="0" b="0"/>
            <wp:wrapSquare wrapText="bothSides"/>
            <wp:docPr id="23" name="Рисунок 2" descr="hello_html_3b4f135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b4f135f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650" cy="104775"/>
            <wp:effectExtent l="19050" t="0" r="0" b="0"/>
            <wp:wrapSquare wrapText="bothSides"/>
            <wp:docPr id="22" name="Рисунок 3" descr="hello_html_mcbcee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cbcee3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61975" cy="571500"/>
            <wp:effectExtent l="19050" t="0" r="9525" b="0"/>
            <wp:wrapSquare wrapText="bothSides"/>
            <wp:docPr id="21" name="Рисунок 4" descr="hello_html_5bdaed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bdaedd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975" cy="257175"/>
            <wp:effectExtent l="19050" t="0" r="9525" b="0"/>
            <wp:wrapSquare wrapText="bothSides"/>
            <wp:docPr id="20" name="Рисунок 5" descr="hello_html_m3e1d36f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3e1d36f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61975" cy="200025"/>
            <wp:effectExtent l="19050" t="0" r="9525" b="0"/>
            <wp:wrapSquare wrapText="bothSides"/>
            <wp:docPr id="19" name="Рисунок 6" descr="hello_html_m6e3b75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e3b7532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19050"/>
            <wp:effectExtent l="19050" t="0" r="0" b="0"/>
            <wp:wrapSquare wrapText="bothSides"/>
            <wp:docPr id="18" name="Рисунок 7" descr="hello_html_m34061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4061057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2425" cy="66675"/>
            <wp:effectExtent l="19050" t="0" r="9525" b="0"/>
            <wp:wrapSquare wrapText="bothSides"/>
            <wp:docPr id="8" name="Рисунок 8" descr="hello_html_m47ec4e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47ec4e8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04775"/>
            <wp:effectExtent l="19050" t="0" r="0" b="0"/>
            <wp:wrapSquare wrapText="bothSides"/>
            <wp:docPr id="9" name="Рисунок 9" descr="hello_html_6ba061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6ba06134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" cy="190500"/>
            <wp:effectExtent l="19050" t="0" r="9525" b="0"/>
            <wp:wrapSquare wrapText="bothSides"/>
            <wp:docPr id="10" name="Рисунок 10" descr="hello_html_m53d4a5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53d4a56b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1925" cy="361950"/>
            <wp:effectExtent l="19050" t="0" r="9525" b="0"/>
            <wp:wrapSquare wrapText="bothSides"/>
            <wp:docPr id="11" name="Рисунок 11" descr="hello_html_m3784bff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3784bffe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" cy="361950"/>
            <wp:effectExtent l="19050" t="0" r="9525" b="0"/>
            <wp:wrapSquare wrapText="bothSides"/>
            <wp:docPr id="12" name="Рисунок 12" descr="hello_html_m198fde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198fde96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" cy="9525"/>
            <wp:effectExtent l="19050" t="0" r="0" b="0"/>
            <wp:wrapSquare wrapText="bothSides"/>
            <wp:docPr id="13" name="Рисунок 13" descr="hello_html_55dd78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55dd7800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361950"/>
            <wp:effectExtent l="19050" t="0" r="9525" b="0"/>
            <wp:wrapSquare wrapText="bothSides"/>
            <wp:docPr id="14" name="Рисунок 14" descr="hello_html_m4e829e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4e829e49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47700" cy="228600"/>
            <wp:effectExtent l="19050" t="0" r="0" b="0"/>
            <wp:wrapSquare wrapText="bothSides"/>
            <wp:docPr id="15" name="Рисунок 15" descr="hello_html_69bdd4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69bdd427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" cy="9525"/>
            <wp:effectExtent l="19050" t="0" r="0" b="0"/>
            <wp:wrapSquare wrapText="bothSides"/>
            <wp:docPr id="16" name="Рисунок 16" descr="hello_html_73659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73659050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" cy="104775"/>
            <wp:effectExtent l="19050" t="0" r="0" b="0"/>
            <wp:wrapSquare wrapText="bothSides"/>
            <wp:docPr id="17" name="Рисунок 17" descr="hello_html_17f3da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17f3dac4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 »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ошибки-«3»;1ошибка-«4»; без ошибок-«5»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2.Тело, которое состоит из двух кругов, не лежащих на одной плоскости</w:t>
      </w:r>
      <w:proofErr w:type="gramStart"/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совмещаемых параллельным переносом , и всех отрезков , соединяющих точки этих кругов.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  <w:r w:rsidRPr="00AF4C2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Часть конуса, ограниченная его основанием и сечением, параллельным плоскости основания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4.Тело, которое состоит из всех точек пространства, находящихся на расстоянии, не большем данного, от данной точки.</w:t>
      </w:r>
      <w:proofErr w:type="gramEnd"/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Цилиндр -T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Шар-А</w:t>
      </w:r>
      <w:proofErr w:type="spellEnd"/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Конус-Е</w:t>
      </w:r>
      <w:proofErr w:type="spellEnd"/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Усеченный конус-Л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буква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 »</w:t>
      </w:r>
    </w:p>
    <w:p w:rsidR="00AF4C23" w:rsidRPr="00AF4C23" w:rsidRDefault="00AF4C23" w:rsidP="00AF4C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ошибки-«3»;1ошибка-«4»; без ошибок-«5»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200400" cy="1828800"/>
            <wp:effectExtent l="19050" t="0" r="0" b="0"/>
            <wp:docPr id="4" name="Рисунок 4" descr="hello_html_727407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274078b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200400" cy="1428750"/>
            <wp:effectExtent l="19050" t="0" r="0" b="0"/>
            <wp:docPr id="5" name="Рисунок 5" descr="hello_html_3e9b65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e9b65e9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200400" cy="2352675"/>
            <wp:effectExtent l="19050" t="0" r="0" b="0"/>
            <wp:docPr id="6" name="Рисунок 6" descr="hello_html_m303f2a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303f2a0b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295650" cy="2076450"/>
            <wp:effectExtent l="19050" t="0" r="0" b="0"/>
            <wp:docPr id="7" name="Рисунок 7" descr="hello_html_m3ecf6e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ecf6e24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VI. Подведение итогов. Рефлексия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Домашнее задание:</w:t>
      </w:r>
    </w:p>
    <w:p w:rsidR="00AF4C23" w:rsidRPr="00AF4C23" w:rsidRDefault="00AF4C23" w:rsidP="00AF4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C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решить №1217, 1220; </w:t>
      </w:r>
    </w:p>
    <w:p w:rsidR="00AF4C23" w:rsidRDefault="00AF4C23"/>
    <w:sectPr w:rsidR="00AF4C23" w:rsidSect="00AF4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5C3A"/>
    <w:multiLevelType w:val="multilevel"/>
    <w:tmpl w:val="E2D4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11510"/>
    <w:multiLevelType w:val="multilevel"/>
    <w:tmpl w:val="9510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73767"/>
    <w:multiLevelType w:val="multilevel"/>
    <w:tmpl w:val="3B1A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AA0D7E"/>
    <w:multiLevelType w:val="multilevel"/>
    <w:tmpl w:val="0654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2669C1"/>
    <w:multiLevelType w:val="multilevel"/>
    <w:tmpl w:val="C4EAC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F4C23"/>
    <w:rsid w:val="000E2B13"/>
    <w:rsid w:val="00AF4C23"/>
    <w:rsid w:val="00F2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C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27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2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4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4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cp:lastPrinted>2019-04-16T04:28:00Z</cp:lastPrinted>
  <dcterms:created xsi:type="dcterms:W3CDTF">2019-04-16T04:00:00Z</dcterms:created>
  <dcterms:modified xsi:type="dcterms:W3CDTF">2019-04-16T04:29:00Z</dcterms:modified>
</cp:coreProperties>
</file>